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 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РАЙГОРОДСКОГО СЕЛЬСКОГО ПОСЕЛЕНИЯ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СВЕТЛОЯРСКОГО МУНИЦИПАЛЬНОГО РАЙОНА</w:t>
      </w:r>
    </w:p>
    <w:p w:rsidR="00517B5E" w:rsidRPr="00517B5E" w:rsidRDefault="00517B5E" w:rsidP="00517B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ВОЛГОГРАДСКОЙ ОБЛАСТИ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2022 г.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__/__</w:t>
      </w: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одобрении проекта решения </w:t>
      </w: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изменений  в Устав </w:t>
      </w: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Светлоярского</w:t>
      </w:r>
      <w:proofErr w:type="spellEnd"/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Волгоградской области»</w:t>
      </w:r>
    </w:p>
    <w:p w:rsidR="007B7629" w:rsidRPr="007B7629" w:rsidRDefault="007B7629" w:rsidP="007B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29" w:rsidRPr="007B7629" w:rsidRDefault="007B7629" w:rsidP="007B76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30.04.2021 № 116-ФЗ «О внесении изменений в отдельные законодательные акты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в соответствии с решением Совета депутатов </w:t>
      </w:r>
      <w:proofErr w:type="spellStart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B7629">
        <w:rPr>
          <w:rFonts w:ascii="Times New Roman" w:eastAsia="Times New Roman" w:hAnsi="Times New Roman" w:cs="Times New Roman"/>
          <w:sz w:val="24"/>
          <w:szCs w:val="24"/>
        </w:rPr>
        <w:t>№ 34/94 от 18.05.2022г «</w:t>
      </w:r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>Об</w:t>
      </w:r>
      <w:proofErr w:type="gramEnd"/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утверждении Порядка организации и проведения публичных слушаний в </w:t>
      </w:r>
      <w:proofErr w:type="spellStart"/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Райгородском</w:t>
      </w:r>
      <w:proofErr w:type="spellEnd"/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сельском поселении </w:t>
      </w:r>
      <w:proofErr w:type="spellStart"/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Светлоярского</w:t>
      </w:r>
      <w:proofErr w:type="spellEnd"/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Волгоградской области</w:t>
      </w:r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76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Совет депутатов </w:t>
      </w:r>
      <w:proofErr w:type="spellStart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7B7629" w:rsidRPr="007B7629" w:rsidRDefault="007B7629" w:rsidP="007B7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7629" w:rsidRPr="007B7629" w:rsidRDefault="007B7629" w:rsidP="007B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проект решения «О внесении изменений   в Устав 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Волгоградской области » (приложение №1).</w:t>
      </w:r>
    </w:p>
    <w:p w:rsidR="007B7629" w:rsidRPr="007B7629" w:rsidRDefault="007B7629" w:rsidP="007B7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B762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Главе 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zh-CN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обнародовать проект Решения Совета депутатов 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zh-CN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 в местах для обнародования.</w:t>
      </w:r>
    </w:p>
    <w:p w:rsidR="007B7629" w:rsidRPr="007B7629" w:rsidRDefault="007B7629" w:rsidP="007B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Назначить публичные слушания на 17.08.2022г. в 16-00 в помещении администрации </w:t>
      </w:r>
      <w:proofErr w:type="spellStart"/>
      <w:r w:rsidRPr="007B7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7B7629" w:rsidRPr="007B7629" w:rsidRDefault="007B7629" w:rsidP="007B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Настоящее Решение подлежит одновременному обнародованию с проектом Решения «О внесении изменений  в Устав 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области» и  вступает в силу со дня его официального обнародования.</w:t>
      </w: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29" w:rsidRPr="007B7629" w:rsidRDefault="007B7629" w:rsidP="007B7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629" w:rsidRPr="007B7629" w:rsidRDefault="007B7629" w:rsidP="007B7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Глава 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7B7629" w:rsidRPr="007B7629" w:rsidRDefault="007B7629" w:rsidP="007B7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сельского поселения </w:t>
      </w:r>
    </w:p>
    <w:p w:rsidR="007B7629" w:rsidRPr="007B7629" w:rsidRDefault="007B7629" w:rsidP="007B7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7B7629" w:rsidRPr="007B7629" w:rsidRDefault="007B7629" w:rsidP="007B7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С.Н.Любушкин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___________</w:t>
      </w:r>
      <w:proofErr w:type="spellStart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И.Н.Красовский</w:t>
      </w:r>
      <w:proofErr w:type="spellEnd"/>
      <w:r w:rsidRPr="007B7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7B7629" w:rsidRPr="007B7629" w:rsidRDefault="007B7629" w:rsidP="007B76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 №1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517B5E" w:rsidRPr="00517B5E" w:rsidRDefault="00517B5E" w:rsidP="00517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proofErr w:type="spellStart"/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517B5E" w:rsidRPr="00517B5E" w:rsidRDefault="00517B5E" w:rsidP="00517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от.№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__/__</w:t>
      </w: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 2022 г.</w:t>
      </w: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№ /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Устав </w:t>
      </w:r>
      <w:proofErr w:type="spellStart"/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7B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proofErr w:type="spellStart"/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Светлоярского</w:t>
      </w:r>
      <w:proofErr w:type="spellEnd"/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Волгоградской области</w:t>
      </w:r>
    </w:p>
    <w:p w:rsidR="00517B5E" w:rsidRPr="00517B5E" w:rsidRDefault="00517B5E" w:rsidP="00517B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01.05.2019г.  № 87-ФЗ «О внесении изменений в Федеральный закон «Об общих принципах организации местного самоуправления в Российской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Федерациии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Устава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 Волгоградской области, Совет депутатов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End"/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17B5E" w:rsidRPr="00517B5E" w:rsidRDefault="00517B5E" w:rsidP="0051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области, принятый решением Совета депутатов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от 22.07.2014 г. № 68/186 </w:t>
      </w:r>
      <w:r w:rsidRPr="00517B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 редакции решений от 16.10. 2015г. № 23/57, от 11.02.2016г. №31/78; от 12.05.2016. №36/92; от20.03.2017г. №52/138; от 03.07.2017г. №59/155; от 29.09.2017г. №63/157; от 15.01.2018г. №69/176; от 20.12.2018г. №89/213; от </w:t>
      </w:r>
      <w:r w:rsidRPr="00517B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23.05.2019г.№98/230</w:t>
      </w:r>
      <w:r w:rsidRPr="00517B5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от 06.04.2020г № 10/32; от 26.1</w:t>
      </w: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0.2020г. № 16/45; 02.08.2021г № 23/66; от 01.09.2021г № 25/71; от 22.11.2021 г. № 29/79</w:t>
      </w: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517B5E" w:rsidRPr="00517B5E" w:rsidRDefault="00517B5E" w:rsidP="0051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1.1. В абзаце 1 статьи 7 Устава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слова «заместитель главы» </w:t>
      </w: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на слова</w:t>
      </w:r>
      <w:proofErr w:type="gram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«главный специалист». </w:t>
      </w:r>
    </w:p>
    <w:p w:rsidR="00517B5E" w:rsidRPr="00517B5E" w:rsidRDefault="00517B5E" w:rsidP="00517B5E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B5E" w:rsidRPr="00517B5E" w:rsidRDefault="00517B5E" w:rsidP="00517B5E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Статью 31 Устава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изложить в следующей редакции: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31. Опубликование (обнародование) муниципальных правовых актов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517B5E" w:rsidRPr="00517B5E" w:rsidRDefault="00517B5E" w:rsidP="00517B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Официальному опубликованию (обнародованию) подлежат</w:t>
      </w:r>
      <w:r w:rsidRPr="00517B5E"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  <w:lang w:eastAsia="ru-RU"/>
        </w:rPr>
        <w:footnoteReference w:id="1"/>
      </w: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решения Совета депутатов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 налогах и сборах;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решение Совета депутатов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об удалении главы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отставку.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Официальное опубликование муниципальных правовых актов осуществляется в информационном бюллетене «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Райгородский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в течение пяти рабочих дней со дня их принятия (издания), если иное не предусмотрено федеральным законом.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Официальному обнародованию подлежат:</w:t>
      </w:r>
      <w:r w:rsidRPr="00517B5E"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  <w:lang w:eastAsia="ru-RU"/>
        </w:rPr>
        <w:footnoteReference w:id="2"/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устав, решение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 внесении изменений и дополнений в устав;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Райгородское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а также соглашения, заключаемые органами местного самоуправления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с иными органами местного самоуправления;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Официальное обнародование муниципальных правовых актов осуществляется в течение пяти дней со дня их издания, если иное не предусмотрено федеральным законом.</w:t>
      </w:r>
    </w:p>
    <w:p w:rsidR="00517B5E" w:rsidRPr="00517B5E" w:rsidRDefault="00517B5E" w:rsidP="00517B5E">
      <w:pPr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муниципального правового акта осуществляется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доведения на территории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 всеобщего сведения граждан посредством размещения их в специально установленных местах, обеспечивающих беспрепятственный доступ к текстам муниципальных правовых акта в органах местного самоуправления.</w:t>
      </w:r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обнародования.</w:t>
      </w:r>
    </w:p>
    <w:p w:rsidR="00517B5E" w:rsidRPr="00517B5E" w:rsidRDefault="00517B5E" w:rsidP="00517B5E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установленными местами для обнародования муниципальных правовых актов являются информационные стенды:</w:t>
      </w:r>
    </w:p>
    <w:p w:rsidR="00517B5E" w:rsidRPr="00517B5E" w:rsidRDefault="00517B5E" w:rsidP="00517B5E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прилегающей к здании администрации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  <w:proofErr w:type="gramEnd"/>
    </w:p>
    <w:p w:rsidR="00517B5E" w:rsidRPr="00517B5E" w:rsidRDefault="00517B5E" w:rsidP="00517B5E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прилегающей</w:t>
      </w:r>
      <w:proofErr w:type="gram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зданию СДК с.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7B5E" w:rsidRPr="00517B5E" w:rsidRDefault="00517B5E" w:rsidP="00517B5E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</w:t>
      </w: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прилегающей</w:t>
      </w:r>
      <w:proofErr w:type="gram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зданию СДК х. Трудолюбие;</w:t>
      </w:r>
    </w:p>
    <w:p w:rsidR="00517B5E" w:rsidRPr="00517B5E" w:rsidRDefault="00517B5E" w:rsidP="00517B5E">
      <w:pPr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прилегающей к зданию библиотеки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айгород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517B5E" w:rsidRPr="00517B5E" w:rsidRDefault="00517B5E" w:rsidP="00517B5E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подтверждение соблюдения процедуры обнародования муниципального правового акта составляется акт об обнародовании, в котором должны содержаться сведения об обнародованном муниципального правового акта, дате начала и окончания его обнародования.</w:t>
      </w:r>
      <w:proofErr w:type="gramEnd"/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  <w:lang w:eastAsia="ru-RU"/>
        </w:rPr>
        <w:footnoteReference w:id="3"/>
      </w: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Официальное опубликование (обнародование) муниципальных правовых актов также дополнительно осуществляется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размещения на портале Минюста России «Нормативные правовые акты в Российской Федерации» (</w:t>
      </w:r>
      <w:hyperlink r:id="rId7" w:tgtFrame="_blank" w:history="1">
        <w:r w:rsidRPr="00517B5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http://pravo-minjust.ru</w:t>
        </w:r>
      </w:hyperlink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tgtFrame="_blank" w:history="1">
        <w:r w:rsidRPr="00517B5E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http://право-минюст</w:t>
        </w:r>
      </w:hyperlink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.рф, регистрация в качестве сетевого издания:</w:t>
      </w:r>
      <w:proofErr w:type="gram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17B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 № ФС77-72471 от</w:t>
      </w: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05.03.2018) .</w:t>
      </w:r>
      <w:proofErr w:type="gramEnd"/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размещения полного текста муниципального правового акта в сетевом издании </w:t>
      </w:r>
      <w:proofErr w:type="spell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объемные</w:t>
      </w:r>
      <w:proofErr w:type="spellEnd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графические и табличные приложения к нему в печатном виде могут не приводиться</w:t>
      </w:r>
      <w:proofErr w:type="gramStart"/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17B5E" w:rsidRPr="00517B5E" w:rsidRDefault="00517B5E" w:rsidP="00517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B5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подлежит обнародованию   после его государственной регистрации и вступает в силу после его официального обнародования.</w:t>
      </w:r>
    </w:p>
    <w:p w:rsidR="00517B5E" w:rsidRPr="00517B5E" w:rsidRDefault="00517B5E" w:rsidP="0051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B5E" w:rsidRPr="00517B5E" w:rsidRDefault="00517B5E" w:rsidP="00517B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</w:pPr>
      <w:r w:rsidRPr="00517B5E"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  <w:t xml:space="preserve">Глава </w:t>
      </w:r>
      <w:proofErr w:type="spellStart"/>
      <w:r w:rsidRPr="00517B5E"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сельского  поселения                                                                                                                                        </w:t>
      </w:r>
    </w:p>
    <w:p w:rsidR="00517B5E" w:rsidRPr="00517B5E" w:rsidRDefault="00517B5E" w:rsidP="00517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</w:pPr>
    </w:p>
    <w:p w:rsidR="00517B5E" w:rsidRPr="00517B5E" w:rsidRDefault="00517B5E" w:rsidP="00517B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</w:pPr>
      <w:r w:rsidRPr="00517B5E"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  <w:t xml:space="preserve">Председатель Совета депутатов                                                      </w:t>
      </w:r>
    </w:p>
    <w:p w:rsidR="00517B5E" w:rsidRPr="00517B5E" w:rsidRDefault="00517B5E" w:rsidP="00517B5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17B5E"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  <w:lastRenderedPageBreak/>
        <w:t>Райгородского</w:t>
      </w:r>
      <w:proofErr w:type="spellEnd"/>
      <w:r w:rsidRPr="00517B5E">
        <w:rPr>
          <w:rFonts w:ascii="Times New Roman" w:eastAsia="Times New Roman" w:hAnsi="Times New Roman" w:cs="Times New Roman"/>
          <w:color w:val="0D0D0D"/>
          <w:sz w:val="26"/>
          <w:szCs w:val="26"/>
          <w:lang w:eastAsia="zh-CN"/>
        </w:rPr>
        <w:t xml:space="preserve"> сельского поселения                                                </w:t>
      </w:r>
    </w:p>
    <w:p w:rsidR="002158B9" w:rsidRDefault="002158B9"/>
    <w:sectPr w:rsidR="002158B9" w:rsidSect="00C90D41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75" w:rsidRDefault="006A7375" w:rsidP="00517B5E">
      <w:pPr>
        <w:spacing w:after="0" w:line="240" w:lineRule="auto"/>
      </w:pPr>
      <w:r>
        <w:separator/>
      </w:r>
    </w:p>
  </w:endnote>
  <w:endnote w:type="continuationSeparator" w:id="0">
    <w:p w:rsidR="006A7375" w:rsidRDefault="006A7375" w:rsidP="0051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75" w:rsidRDefault="006A7375" w:rsidP="00517B5E">
      <w:pPr>
        <w:spacing w:after="0" w:line="240" w:lineRule="auto"/>
      </w:pPr>
      <w:r>
        <w:separator/>
      </w:r>
    </w:p>
  </w:footnote>
  <w:footnote w:type="continuationSeparator" w:id="0">
    <w:p w:rsidR="006A7375" w:rsidRDefault="006A7375" w:rsidP="00517B5E">
      <w:pPr>
        <w:spacing w:after="0" w:line="240" w:lineRule="auto"/>
      </w:pPr>
      <w:r>
        <w:continuationSeparator/>
      </w:r>
    </w:p>
  </w:footnote>
  <w:footnote w:id="1">
    <w:p w:rsidR="00517B5E" w:rsidRDefault="00517B5E" w:rsidP="00517B5E">
      <w:pPr>
        <w:pStyle w:val="a3"/>
        <w:jc w:val="both"/>
      </w:pPr>
      <w:r w:rsidRPr="00446DB4">
        <w:rPr>
          <w:rStyle w:val="a5"/>
          <w:color w:val="FF0000"/>
        </w:rPr>
        <w:footnoteRef/>
      </w:r>
      <w:r w:rsidRPr="00446DB4">
        <w:rPr>
          <w:color w:val="FF0000"/>
        </w:rPr>
        <w:t xml:space="preserve"> Указаны правовые акты, которые подлежат обязательному опубликованию. Допускается предусмотреть норму, согласно которой все акты, перечисленные в статье </w:t>
      </w:r>
      <w:r>
        <w:rPr>
          <w:color w:val="FF0000"/>
        </w:rPr>
        <w:t>31,</w:t>
      </w:r>
      <w:r w:rsidRPr="00446DB4">
        <w:rPr>
          <w:color w:val="FF0000"/>
        </w:rPr>
        <w:t xml:space="preserve"> подлежат официальному опубликованию.</w:t>
      </w:r>
    </w:p>
  </w:footnote>
  <w:footnote w:id="2">
    <w:p w:rsidR="00517B5E" w:rsidRDefault="00517B5E" w:rsidP="00517B5E">
      <w:pPr>
        <w:pStyle w:val="a3"/>
        <w:jc w:val="both"/>
      </w:pPr>
      <w:r w:rsidRPr="00446DB4">
        <w:rPr>
          <w:rStyle w:val="a5"/>
          <w:color w:val="FF0000"/>
        </w:rPr>
        <w:footnoteRef/>
      </w:r>
      <w:r w:rsidRPr="00446DB4">
        <w:rPr>
          <w:color w:val="FF0000"/>
        </w:rPr>
        <w:t xml:space="preserve"> Указываются правовые акты, подлежащие обнародованию. Дополнительно с опубликованием акт</w:t>
      </w:r>
      <w:r>
        <w:rPr>
          <w:color w:val="FF0000"/>
        </w:rPr>
        <w:t>ы, указанные в пункте 1 статьи 31</w:t>
      </w:r>
      <w:r w:rsidRPr="00446DB4">
        <w:rPr>
          <w:color w:val="FF0000"/>
        </w:rPr>
        <w:t xml:space="preserve"> могут обнародоваться.</w:t>
      </w:r>
    </w:p>
  </w:footnote>
  <w:footnote w:id="3">
    <w:p w:rsidR="00517B5E" w:rsidRDefault="00517B5E" w:rsidP="00517B5E">
      <w:pPr>
        <w:autoSpaceDE w:val="0"/>
        <w:autoSpaceDN w:val="0"/>
        <w:adjustRightInd w:val="0"/>
        <w:jc w:val="both"/>
      </w:pPr>
      <w:r w:rsidRPr="000A009E">
        <w:rPr>
          <w:rStyle w:val="a5"/>
          <w:color w:val="FF0000"/>
        </w:rPr>
        <w:footnoteRef/>
      </w:r>
      <w:r w:rsidRPr="00472B74">
        <w:rPr>
          <w:color w:val="0000FF"/>
        </w:rPr>
        <w:t xml:space="preserve"> </w:t>
      </w:r>
      <w:r w:rsidRPr="00585E43">
        <w:rPr>
          <w:color w:val="FF0000"/>
          <w:sz w:val="20"/>
          <w:szCs w:val="20"/>
        </w:rPr>
        <w:t>В соответствии с абзацем третьим части 2 статьи 47 Федерального закона</w:t>
      </w:r>
      <w:r w:rsidRPr="00585E43">
        <w:rPr>
          <w:color w:val="FF0000"/>
        </w:rPr>
        <w:t xml:space="preserve"> </w:t>
      </w:r>
      <w:r w:rsidRPr="00585E43">
        <w:rPr>
          <w:color w:val="FF0000"/>
          <w:sz w:val="20"/>
          <w:szCs w:val="20"/>
        </w:rPr>
        <w:t xml:space="preserve">«Об общих принципах организации местного самоуправления в Российской Федерации»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Так, в качестве дополнительного источника официального опубликования (обнародования) может быть использовано </w:t>
      </w:r>
      <w:proofErr w:type="spellStart"/>
      <w:r w:rsidRPr="00585E43">
        <w:rPr>
          <w:color w:val="FF0000"/>
          <w:sz w:val="20"/>
          <w:szCs w:val="20"/>
        </w:rPr>
        <w:t>учрежденное</w:t>
      </w:r>
      <w:proofErr w:type="spellEnd"/>
      <w:r w:rsidRPr="00585E43">
        <w:rPr>
          <w:color w:val="FF0000"/>
          <w:sz w:val="20"/>
          <w:szCs w:val="20"/>
        </w:rPr>
        <w:t xml:space="preserve"> органами местного самоуправления сетевое издание или сетевое издание, </w:t>
      </w:r>
      <w:proofErr w:type="spellStart"/>
      <w:r w:rsidRPr="00585E43">
        <w:rPr>
          <w:color w:val="FF0000"/>
          <w:sz w:val="20"/>
          <w:szCs w:val="20"/>
        </w:rPr>
        <w:t>учрежденное</w:t>
      </w:r>
      <w:proofErr w:type="spellEnd"/>
      <w:r w:rsidRPr="00585E43">
        <w:rPr>
          <w:color w:val="FF0000"/>
          <w:sz w:val="20"/>
          <w:szCs w:val="20"/>
        </w:rPr>
        <w:t xml:space="preserve"> иными органами публичной власти, а также подведомственными им организациями.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5E"/>
    <w:rsid w:val="002158B9"/>
    <w:rsid w:val="00517B5E"/>
    <w:rsid w:val="0069383F"/>
    <w:rsid w:val="006A7375"/>
    <w:rsid w:val="007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1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17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17B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1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17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17B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zthdfjrl6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2022-08-17T12:26:00Z</dcterms:created>
  <dcterms:modified xsi:type="dcterms:W3CDTF">2022-08-18T08:10:00Z</dcterms:modified>
</cp:coreProperties>
</file>